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A6AA65D"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931736">
        <w:rPr>
          <w:rFonts w:eastAsia="Arial Unicode MS"/>
          <w:b/>
        </w:rPr>
        <w:t>3</w:t>
      </w:r>
    </w:p>
    <w:p w14:paraId="2E6A6FF5" w14:textId="5469843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931736">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47110FF" w14:textId="77777777" w:rsidR="00931736" w:rsidRPr="00931736" w:rsidRDefault="00931736" w:rsidP="00931736">
      <w:pPr>
        <w:jc w:val="both"/>
        <w:rPr>
          <w:b/>
          <w:i/>
        </w:rPr>
      </w:pPr>
      <w:r w:rsidRPr="00931736">
        <w:rPr>
          <w:b/>
        </w:rPr>
        <w:t>Par Kalsnavas pamatskolas direktora amata konkursa nolikuma apstiprināšanu</w:t>
      </w:r>
    </w:p>
    <w:p w14:paraId="09ECA46D" w14:textId="77777777" w:rsidR="00931736" w:rsidRDefault="00931736" w:rsidP="00931736">
      <w:pPr>
        <w:ind w:firstLine="720"/>
        <w:contextualSpacing/>
        <w:jc w:val="both"/>
      </w:pPr>
    </w:p>
    <w:p w14:paraId="7A11D82A" w14:textId="37D88ED7" w:rsidR="00931736" w:rsidRDefault="00931736" w:rsidP="00931736">
      <w:pPr>
        <w:ind w:firstLine="720"/>
        <w:contextualSpacing/>
        <w:jc w:val="both"/>
      </w:pPr>
      <w:r>
        <w:t>Madonas novada pašvaldība 2023. gada 28. februārī pieņēmusi lēmumu Nr. 135 “Par Kalsnavas pagasta pirmsskolas izglītības iestādes “Lācītis Pūks” pievienošanu Kalsnavas pamatskolai”. Reorganizācijas procesā Kalsnavas pamatskolas direktorei Guntai Lapsai 2023. gada 13. jūnijā nosūtīts uzteikums Nr. KAL/2.4.1/23/23, kurš nosaka, ka ar Kalsnavas pamatskolas direktori Guntu Lapsu 2023. gada 31. jūlijā (pēdējā darba diena) tiks izbeigtas darba tiesiskās attiecības. Līdz ar to Kalsnavas pamatskolas direktora amata vieta no 2023. gada 1. augusta būs vakanta.</w:t>
      </w:r>
    </w:p>
    <w:p w14:paraId="199EC75C" w14:textId="77777777" w:rsidR="00931736" w:rsidRDefault="00931736" w:rsidP="00931736">
      <w:pPr>
        <w:ind w:firstLine="720"/>
        <w:contextualSpacing/>
        <w:jc w:val="both"/>
      </w:pPr>
      <w:r w:rsidRPr="00A163F6">
        <w:rPr>
          <w:iCs/>
        </w:rPr>
        <w:t>Ministru kabineta 2014.</w:t>
      </w:r>
      <w:r>
        <w:rPr>
          <w:iCs/>
        </w:rPr>
        <w:t> gada 19. augusta</w:t>
      </w:r>
      <w:r w:rsidRPr="00A163F6">
        <w:rPr>
          <w:iCs/>
        </w:rPr>
        <w:t xml:space="preserve"> noteikumi Nr.</w:t>
      </w:r>
      <w:r>
        <w:rPr>
          <w:iCs/>
        </w:rPr>
        <w:t> </w:t>
      </w:r>
      <w:r w:rsidRPr="00A163F6">
        <w:rPr>
          <w:iCs/>
        </w:rPr>
        <w:t xml:space="preserve">496 </w:t>
      </w:r>
      <w:r>
        <w:rPr>
          <w:iCs/>
        </w:rPr>
        <w:t>“</w:t>
      </w:r>
      <w:r w:rsidRPr="00A163F6">
        <w:rPr>
          <w:iCs/>
        </w:rPr>
        <w:t xml:space="preserve">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A163F6">
        <w:rPr>
          <w:shd w:val="clear" w:color="auto" w:fill="FFFFFF"/>
        </w:rPr>
        <w:t>pretendentu atlasi nodrošina izglītības iestādes dibinātājs.</w:t>
      </w:r>
    </w:p>
    <w:p w14:paraId="332484B5" w14:textId="3F0A188F" w:rsidR="00931736" w:rsidRPr="00A163F6" w:rsidRDefault="00931736" w:rsidP="00931736">
      <w:pPr>
        <w:ind w:firstLine="720"/>
        <w:contextualSpacing/>
        <w:jc w:val="both"/>
      </w:pPr>
      <w:r>
        <w:rPr>
          <w:iCs/>
        </w:rPr>
        <w:t xml:space="preserve">Madonas novada Centrālās administrācijas </w:t>
      </w:r>
      <w:r w:rsidRPr="00A163F6">
        <w:rPr>
          <w:iCs/>
        </w:rPr>
        <w:t xml:space="preserve">Izglītības nodaļa ir sagatavojusi </w:t>
      </w:r>
      <w:r>
        <w:t>Kalsnavas pamatskolas</w:t>
      </w:r>
      <w:r w:rsidRPr="00A163F6">
        <w:t xml:space="preserve"> direktora amata konkursa nolikuma projektu.</w:t>
      </w:r>
    </w:p>
    <w:p w14:paraId="1474D9CD" w14:textId="75C366EE" w:rsidR="00931736" w:rsidRPr="007561E0" w:rsidRDefault="00931736" w:rsidP="00931736">
      <w:pPr>
        <w:ind w:firstLine="720"/>
        <w:jc w:val="both"/>
      </w:pPr>
      <w:r w:rsidRPr="00A163F6">
        <w:rPr>
          <w:rFonts w:eastAsia="Calibri"/>
        </w:rPr>
        <w:t>Noklausījusies sniegto informāciju</w:t>
      </w:r>
      <w:r>
        <w:rPr>
          <w:rFonts w:eastAsia="Calibri"/>
        </w:rPr>
        <w:t xml:space="preserve">, pamatojoties uz </w:t>
      </w:r>
      <w:r w:rsidRPr="008F3A5B">
        <w:rPr>
          <w:rFonts w:eastAsia="Calibri"/>
        </w:rPr>
        <w:t>Ministru kabineta 2014.</w:t>
      </w:r>
      <w:r>
        <w:rPr>
          <w:rFonts w:eastAsia="Calibri"/>
        </w:rPr>
        <w:t> </w:t>
      </w:r>
      <w:r w:rsidRPr="008F3A5B">
        <w:rPr>
          <w:rFonts w:eastAsia="Calibri"/>
        </w:rPr>
        <w:t>gada 19.</w:t>
      </w:r>
      <w:r>
        <w:rPr>
          <w:rFonts w:eastAsia="Calibri"/>
        </w:rPr>
        <w:t> </w:t>
      </w:r>
      <w:r w:rsidRPr="008F3A5B">
        <w:rPr>
          <w:rFonts w:eastAsia="Calibri"/>
        </w:rPr>
        <w:t>augusta noteikum</w:t>
      </w:r>
      <w:r>
        <w:rPr>
          <w:rFonts w:eastAsia="Calibri"/>
        </w:rPr>
        <w:t>u</w:t>
      </w:r>
      <w:r w:rsidRPr="008F3A5B">
        <w:rPr>
          <w:rFonts w:eastAsia="Calibri"/>
        </w:rPr>
        <w:t xml:space="preserve"> Nr.</w:t>
      </w:r>
      <w:r>
        <w:rPr>
          <w:rFonts w:eastAsia="Calibri"/>
        </w:rPr>
        <w:t> </w:t>
      </w:r>
      <w:r w:rsidRPr="008F3A5B">
        <w:rPr>
          <w:rFonts w:eastAsia="Calibri"/>
        </w:rPr>
        <w:t>496 “Kārtība un vērtēšanas nosacījumi valsts un pašvaldību izglītības iestāžu (izņemot augstskolas un koledžas) vadītāju un pašvaldību izglītības pārvalžu vadītāju amatu pretendentu atlasei”</w:t>
      </w:r>
      <w:r>
        <w:rPr>
          <w:rFonts w:eastAsia="Calibri"/>
        </w:rPr>
        <w:t xml:space="preserve"> </w:t>
      </w:r>
      <w:r w:rsidRPr="008F3A5B">
        <w:rPr>
          <w:rFonts w:eastAsia="Calibri"/>
        </w:rPr>
        <w:t>4.</w:t>
      </w:r>
      <w:r>
        <w:rPr>
          <w:rFonts w:eastAsia="Calibri"/>
        </w:rPr>
        <w:t>1., 4.2. un 4.3. apakšpunktiem</w:t>
      </w:r>
      <w:r w:rsidRPr="00A163F6">
        <w:rPr>
          <w:color w:val="000000"/>
        </w:rPr>
        <w:t xml:space="preserve">, </w:t>
      </w:r>
      <w:r w:rsidRPr="001C2A4D">
        <w:rPr>
          <w:b/>
          <w:bCs/>
          <w:color w:val="000000"/>
        </w:rPr>
        <w:t xml:space="preserve">atklāti balsojot: </w:t>
      </w:r>
      <w:r w:rsidRPr="001C2A4D">
        <w:rPr>
          <w:b/>
          <w:color w:val="000000"/>
        </w:rPr>
        <w:t>PAR – 1</w:t>
      </w:r>
      <w:r w:rsidR="00256B19">
        <w:rPr>
          <w:b/>
          <w:color w:val="000000"/>
        </w:rPr>
        <w:t>6</w:t>
      </w:r>
      <w:r w:rsidRPr="001C2A4D">
        <w:rPr>
          <w:b/>
          <w:color w:val="000000"/>
        </w:rPr>
        <w:t xml:space="preserve"> </w:t>
      </w:r>
      <w:r w:rsidRPr="00256B19">
        <w:rPr>
          <w:color w:val="000000"/>
        </w:rPr>
        <w:t>(</w:t>
      </w:r>
      <w:r w:rsidR="00256B19" w:rsidRPr="00256B1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1C2A4D">
        <w:rPr>
          <w:noProof/>
        </w:rPr>
        <w:t>),</w:t>
      </w:r>
      <w:r w:rsidR="00256B19">
        <w:rPr>
          <w:b/>
          <w:noProof/>
        </w:rPr>
        <w:t xml:space="preserve"> </w:t>
      </w:r>
      <w:r w:rsidRPr="001C2A4D">
        <w:rPr>
          <w:b/>
          <w:color w:val="000000"/>
        </w:rPr>
        <w:t>PRET – NAV</w:t>
      </w:r>
      <w:r w:rsidRPr="001C2A4D">
        <w:rPr>
          <w:bCs/>
          <w:noProof/>
          <w:color w:val="000000"/>
        </w:rPr>
        <w:t>,</w:t>
      </w:r>
      <w:r w:rsidRPr="001C2A4D">
        <w:rPr>
          <w:b/>
          <w:color w:val="000000"/>
        </w:rPr>
        <w:t xml:space="preserve"> ATTURAS –  </w:t>
      </w:r>
      <w:r w:rsidRPr="001C2A4D">
        <w:rPr>
          <w:b/>
          <w:noProof/>
          <w:color w:val="000000"/>
        </w:rPr>
        <w:t xml:space="preserve">NAV, </w:t>
      </w:r>
      <w:r w:rsidRPr="001C2A4D">
        <w:rPr>
          <w:color w:val="000000"/>
        </w:rPr>
        <w:t xml:space="preserve">Madonas novada pašvaldības dome </w:t>
      </w:r>
      <w:r w:rsidRPr="001C2A4D">
        <w:rPr>
          <w:b/>
          <w:color w:val="000000"/>
        </w:rPr>
        <w:t>NOLEMJ:</w:t>
      </w:r>
    </w:p>
    <w:p w14:paraId="01542B2B" w14:textId="61D43EEC" w:rsidR="00931736" w:rsidRPr="00A163F6" w:rsidRDefault="00931736" w:rsidP="00931736">
      <w:pPr>
        <w:ind w:firstLine="720"/>
        <w:contextualSpacing/>
        <w:jc w:val="both"/>
        <w:rPr>
          <w:bCs/>
        </w:rPr>
      </w:pPr>
    </w:p>
    <w:p w14:paraId="1508D389" w14:textId="77777777" w:rsidR="00931736" w:rsidRPr="00A163F6" w:rsidRDefault="00931736" w:rsidP="00931736">
      <w:pPr>
        <w:pStyle w:val="Paraststmeklis"/>
        <w:spacing w:before="0" w:after="0"/>
        <w:ind w:firstLine="567"/>
        <w:contextualSpacing/>
        <w:rPr>
          <w:szCs w:val="24"/>
          <w:lang w:val="lv-LV"/>
        </w:rPr>
      </w:pPr>
      <w:r w:rsidRPr="00A163F6">
        <w:rPr>
          <w:szCs w:val="24"/>
          <w:lang w:val="lv-LV"/>
        </w:rPr>
        <w:t xml:space="preserve">Apstiprināt </w:t>
      </w:r>
      <w:r>
        <w:rPr>
          <w:szCs w:val="24"/>
          <w:lang w:val="lv-LV"/>
        </w:rPr>
        <w:t xml:space="preserve">Kalsnavas pamatskolas </w:t>
      </w:r>
      <w:r w:rsidRPr="00A163F6">
        <w:rPr>
          <w:szCs w:val="24"/>
          <w:lang w:val="lv-LV"/>
        </w:rPr>
        <w:t>direktora amata konkursa nolikumu.</w:t>
      </w:r>
    </w:p>
    <w:p w14:paraId="0EA7EA1E" w14:textId="77777777" w:rsidR="00931736" w:rsidRDefault="00931736" w:rsidP="00931736">
      <w:pPr>
        <w:pStyle w:val="Paraststmeklis"/>
        <w:spacing w:before="0" w:after="0"/>
        <w:contextualSpacing/>
        <w:rPr>
          <w:szCs w:val="24"/>
        </w:rPr>
      </w:pPr>
    </w:p>
    <w:p w14:paraId="5ACD3A7B" w14:textId="38623DEE" w:rsidR="00931736" w:rsidRPr="008F3A5B" w:rsidRDefault="00931736" w:rsidP="00931736">
      <w:pPr>
        <w:pStyle w:val="Paraststmeklis"/>
        <w:spacing w:before="0" w:after="0"/>
        <w:contextualSpacing/>
        <w:rPr>
          <w:i/>
          <w:iCs/>
          <w:szCs w:val="24"/>
        </w:rPr>
      </w:pPr>
      <w:proofErr w:type="spellStart"/>
      <w:r>
        <w:rPr>
          <w:i/>
          <w:iCs/>
          <w:szCs w:val="24"/>
        </w:rPr>
        <w:t>Pielikumā</w:t>
      </w:r>
      <w:proofErr w:type="spellEnd"/>
      <w:r>
        <w:rPr>
          <w:i/>
          <w:iCs/>
          <w:szCs w:val="24"/>
        </w:rPr>
        <w:t xml:space="preserve">: </w:t>
      </w:r>
      <w:proofErr w:type="spellStart"/>
      <w:r w:rsidRPr="008F3A5B">
        <w:rPr>
          <w:i/>
          <w:iCs/>
          <w:szCs w:val="24"/>
        </w:rPr>
        <w:t>Konkursa</w:t>
      </w:r>
      <w:proofErr w:type="spellEnd"/>
      <w:r w:rsidRPr="008F3A5B">
        <w:rPr>
          <w:i/>
          <w:iCs/>
          <w:szCs w:val="24"/>
        </w:rPr>
        <w:t xml:space="preserve"> </w:t>
      </w:r>
      <w:proofErr w:type="spellStart"/>
      <w:r w:rsidRPr="008F3A5B">
        <w:rPr>
          <w:i/>
          <w:iCs/>
          <w:szCs w:val="24"/>
        </w:rPr>
        <w:t>nolikum</w:t>
      </w:r>
      <w:r>
        <w:rPr>
          <w:i/>
          <w:iCs/>
          <w:szCs w:val="24"/>
        </w:rPr>
        <w:t>s</w:t>
      </w:r>
      <w:proofErr w:type="spellEnd"/>
      <w:r>
        <w:rPr>
          <w:i/>
          <w:iCs/>
          <w:szCs w:val="24"/>
        </w:rPr>
        <w:t>.</w:t>
      </w:r>
    </w:p>
    <w:p w14:paraId="3AC8FD44" w14:textId="77777777" w:rsidR="00931736" w:rsidRDefault="00931736" w:rsidP="00075481">
      <w:pPr>
        <w:jc w:val="both"/>
        <w:rPr>
          <w:b/>
        </w:rPr>
      </w:pPr>
    </w:p>
    <w:p w14:paraId="462FA79F" w14:textId="77777777" w:rsidR="000B1754" w:rsidRDefault="000B1754" w:rsidP="00E164C2">
      <w:pPr>
        <w:jc w:val="both"/>
        <w:rPr>
          <w:b/>
          <w:iCs/>
        </w:rPr>
      </w:pPr>
    </w:p>
    <w:p w14:paraId="37FBCCA7" w14:textId="2EAFA348" w:rsidR="00E164C2" w:rsidRDefault="00654DC0" w:rsidP="006649A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A9039FA" w14:textId="77777777" w:rsidR="006649A9" w:rsidRPr="006649A9" w:rsidRDefault="006649A9" w:rsidP="006649A9">
      <w:pPr>
        <w:jc w:val="both"/>
        <w:rPr>
          <w:bCs/>
        </w:rPr>
      </w:pPr>
    </w:p>
    <w:p w14:paraId="2576B0E2" w14:textId="77777777" w:rsidR="00931736" w:rsidRPr="00931736" w:rsidRDefault="00931736" w:rsidP="00931736">
      <w:pPr>
        <w:contextualSpacing/>
        <w:jc w:val="both"/>
        <w:rPr>
          <w:i/>
          <w:iCs/>
        </w:rPr>
      </w:pPr>
      <w:r w:rsidRPr="00931736">
        <w:rPr>
          <w:i/>
          <w:iCs/>
        </w:rPr>
        <w:t>Seržāne 64860562</w:t>
      </w:r>
    </w:p>
    <w:p w14:paraId="556C83D3" w14:textId="77777777" w:rsidR="00931736" w:rsidRPr="00931736" w:rsidRDefault="00931736" w:rsidP="00931736">
      <w:pPr>
        <w:contextualSpacing/>
        <w:jc w:val="both"/>
        <w:rPr>
          <w:i/>
          <w:iCs/>
        </w:rPr>
      </w:pPr>
      <w:r w:rsidRPr="00931736">
        <w:rPr>
          <w:i/>
          <w:iCs/>
        </w:rPr>
        <w:t>Puķīte 64860570</w:t>
      </w: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A437" w14:textId="77777777" w:rsidR="00FD251A" w:rsidRDefault="00FD251A" w:rsidP="008D216B">
      <w:r>
        <w:separator/>
      </w:r>
    </w:p>
  </w:endnote>
  <w:endnote w:type="continuationSeparator" w:id="0">
    <w:p w14:paraId="3E197764" w14:textId="77777777" w:rsidR="00FD251A" w:rsidRDefault="00FD251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01AD" w14:textId="77777777" w:rsidR="00FD251A" w:rsidRDefault="00FD251A" w:rsidP="008D216B">
      <w:r>
        <w:separator/>
      </w:r>
    </w:p>
  </w:footnote>
  <w:footnote w:type="continuationSeparator" w:id="0">
    <w:p w14:paraId="199981E7" w14:textId="77777777" w:rsidR="00FD251A" w:rsidRDefault="00FD251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2"/>
  </w:num>
  <w:num w:numId="10">
    <w:abstractNumId w:val="3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16"/>
  </w:num>
  <w:num w:numId="15">
    <w:abstractNumId w:val="6"/>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5"/>
  </w:num>
  <w:num w:numId="27">
    <w:abstractNumId w:val="35"/>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6B19"/>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2F47"/>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736"/>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251A"/>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1586</Words>
  <Characters>905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48</cp:revision>
  <cp:lastPrinted>2023-02-01T07:49:00Z</cp:lastPrinted>
  <dcterms:created xsi:type="dcterms:W3CDTF">2023-06-27T08:16:00Z</dcterms:created>
  <dcterms:modified xsi:type="dcterms:W3CDTF">2023-06-29T10:57:00Z</dcterms:modified>
</cp:coreProperties>
</file>